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Публичная оферта на заключение агентских соглашений по оказанию услуг для юридических лиц и индивидуальных предпринимателей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15 апреля 2026 г.</w:t>
      </w:r>
    </w:p>
    <w:p>
      <w:pPr>
        <w:pStyle w:val="Normal"/>
        <w:spacing w:before="0" w:after="0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Публичная оферта о заключении агентских соглашений по оказанию услуг для юридических лиц и индивидуальных предпринимателей на базе областного бюджетного учреждения «Уполномоченный многофункциональный центр   предоставления государственных и муниципальных услуг Липецкой области» (далее – ОБУ «УМФЦ Липецкой области», Агент), а именно: перевод документов (с иностранного на русский язык, с русского на иностранный язык, нотариальное заверение перевода)</w:t>
      </w:r>
      <w:r>
        <w:rPr>
          <w:rFonts w:eastAsia="Calibri" w:cs="Times New Roman" w:eastAsiaTheme="minorHAnsi"/>
          <w:color w:val="000000"/>
          <w:kern w:val="0"/>
          <w:sz w:val="24"/>
          <w:szCs w:val="24"/>
          <w:shd w:fill="auto" w:val="clear"/>
          <w:lang w:val="ru-RU" w:eastAsia="en-US" w:bidi="ar-SA"/>
        </w:rPr>
        <w:t xml:space="preserve"> (далее – Оферта).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Настоящая Оферта представляет собой предложение ОБУ «УМФЦ Липецкой области» заключить агентское соглашение по оказанию услуг юридическим лицам и индивидуальным предпринимателям в структурных подразделениях ОБУ «УМФЦ Липецкой области» на условиях, изложенных в настоящей Оферте (далее-Соглашение).</w:t>
      </w:r>
    </w:p>
    <w:p>
      <w:pPr>
        <w:pStyle w:val="Normal"/>
        <w:ind w:firstLine="567"/>
        <w:rPr/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Оферта является бессрочной и действует до дня, следующего за днем размещения на официальном сайте ОБУ «УМФЦ Липецкой области» </w:t>
      </w:r>
      <w:hyperlink r:id="rId2" w:tgtFrame="_blank">
        <w:r>
          <w:rPr>
            <w:rFonts w:eastAsia="Calibri" w:cs="Times New Roman" w:eastAsiaTheme="minorHAnsi"/>
            <w:b/>
            <w:i w:val="false"/>
            <w:caps w:val="false"/>
            <w:smallCaps w:val="false"/>
            <w:strike w:val="false"/>
            <w:dstrike w:val="false"/>
            <w:color w:val="auto"/>
            <w:spacing w:val="0"/>
            <w:kern w:val="0"/>
            <w:sz w:val="24"/>
            <w:szCs w:val="24"/>
            <w:u w:val="none"/>
            <w:effect w:val="none"/>
            <w:lang w:val="ru-RU" w:eastAsia="en-US" w:bidi="ar-SA"/>
          </w:rPr>
          <w:t>umfc48.ru</w:t>
        </w:r>
      </w:hyperlink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извещения об отмене Оферты. ОБУ «УМФЦ Липецкой области» вправе отменить Оферту в любое время без объяснения причин.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Акцептовать Оферту (отозваться на Оферту) вправе индивидуальные предприниматели и юридические лица (далее – Заинтересованное лицо).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Акцепт настоящей Оферты осуществляется путем направления Заинтересованным лицом подписанного, скрепленного печатью (при наличии) ответа о согласии с условиями, изложенными в настоящей Оферте, на почтовый адрес ОБУ «УМФЦ Липецкой области»: 398036, г. Липецк, ул. Генерала Меркулова, д. 45 а или на электронный адрес: </w:t>
      </w:r>
      <w:r>
        <w:rPr>
          <w:rFonts w:eastAsia="Calibri" w:cs="Times New Roman" w:eastAsiaTheme="minorHAnsi"/>
          <w:color w:val="000000"/>
          <w:kern w:val="0"/>
          <w:sz w:val="24"/>
          <w:szCs w:val="24"/>
          <w:shd w:fill="auto" w:val="clear"/>
          <w:lang w:val="ru-RU" w:eastAsia="en-US" w:bidi="ar-SA"/>
        </w:rPr>
        <w:t>umfc48@yandex.ru. Акцепт настоящей Оферты осуществляется по форме указанной в Приложении № 2.</w:t>
      </w:r>
      <w:bookmarkStart w:id="0" w:name="_GoBack"/>
      <w:bookmarkEnd w:id="0"/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 заключении Соглашения существенным условием будет являться следующее: «Агент за вознаграждение по поручению, от имени и за счет Принципала в соответствии с соглашением о сотрудничестве обязуется осуществлять услуги по предмету оферты».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 соответствии со статьей 433 Гражданского Кодекса Российской Федерации датой акцепта Оферты и моментом заключения Соглашения будет признана дата получения ответа от Заинтересованного лица с условиями соглашения. Заключение Соглашения на бумажном носителе (подписание сторонами и скрепление печатями (при наличии) является обязательным условием настоящей Оферты.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Минимальные условия, установленные в Оферте, являются обязательными для Заинтересованного лица и должны быть указаны в Соглашении.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Условия Соглашения, не являющиеся существенными, могут предварительно рассматриваться сторонами.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Место фактического исполнения Соглашения – структурные подазделения ОБУ «УМФЦ Липецкой области», указанные в Приложении № 1 к настоящей Оферте.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Реквизиты ОБУ «УМФЦ Липецкой области»: 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Местонахождение и почтовый адрес: 398036, Российская Федерация, Липецкая область, г. Липецк, ул. им. Генерала Меркулова, д. 45 а.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Телефон/факс: +7 (4742) 38-84-23, ИНН 4823057137 КПП 482401001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ОГРН 1134827002518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Приложение №1</w:t>
      </w:r>
    </w:p>
    <w:p>
      <w:pPr>
        <w:pStyle w:val="Normal"/>
        <w:spacing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к публичной оферте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Spacing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4"/>
          <w:szCs w:val="24"/>
          <w:lang w:val="ru-RU" w:eastAsia="en-US" w:bidi="ar-SA"/>
        </w:rPr>
        <w:t>Перечень многофункциональных центров, в которых организуется предоставление услуг</w:t>
      </w:r>
    </w:p>
    <w:tbl>
      <w:tblPr>
        <w:tblW w:w="10348" w:type="dxa"/>
        <w:jc w:val="left"/>
        <w:tblInd w:w="-8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122"/>
        <w:gridCol w:w="5528"/>
      </w:tblGrid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N п/п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Наименование структурного подразделения УМФЦ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Местонахождение структурного подразделения УМФЦ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Воловский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399580, Липецкая область, Воловский район, с. Волово, ул. Ленина, д.5А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Грязинский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399055, Липецкая область, г. Грязи,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Красная площадь, д. 23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Данковский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399852, Липецкая область, г. Данков, ул. Строителей, д. 10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Добринский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399430, Липецкая область, Добринский район, п. Добринка, ул. Ленинская, д. 4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Добровский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399140, Липецкая область, Добровский район, с. Доброе, ул. Интернациональная, д. 17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Долгоруковский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399510, Липецкая область, Долгоруковский район, с. Долгоруково, ул. Советская, д. 32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Елецкий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399770, Липецкая область, г. Елец,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Ленина, д. 108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Елецкий городской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399770, г. Елец, ул. Коммунаров, д. 127Д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Задонский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399200, Липецкая область, г. Задонск,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Крупской, д. 49А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Измалковский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399000, Липецкая область, Измалковский район, с. Измалково, ул. 8 марта, д. 7</w:t>
            </w:r>
          </w:p>
        </w:tc>
      </w:tr>
      <w:tr>
        <w:trPr>
          <w:trHeight w:val="49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Краснинский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399670, Липецкая область, Краснинский район, с. Красное, ул. Первомайская, д. 3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Лебедянский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399610, Липецкая область, г. Лебедянь,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Ленина, д. 10</w:t>
            </w:r>
          </w:p>
        </w:tc>
      </w:tr>
      <w:tr>
        <w:trPr>
          <w:trHeight w:val="59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Лев-Толстовский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399870, Липецкая область, Лев -Толстовский район, п. Лев Толстой,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Коммунистическая, д. 4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1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398036, г. Липецк, ул. Им. Генерала Меркулова, д. 45А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2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398004, г. Липецк, ул. Кривенкова, д. 11А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3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398007, г. Липецк, ул. Студеновская, д. 184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4 ОБУ «УМФЦ Липецкой области»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398032, г. Липецк, ул. Германа Титова, д. 10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5 ОБУ «УМФЦ Липецкой области»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398006, г. Липецк, ул. Краснозаводская, д. 23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N 6 ОБУ «УМФЦ Липецкой области»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398041, г. Липецк, ул. Зои Космодемьянской, д. 8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398037, г. Липецк, ул. Боевой проезд, д. 28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центральный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398001, г. Липецк, пл. Победы, д. 6А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Становлянский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399717, Липецкая область, Становлянский район, с. Становое, ул. Московская, д. 10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Тербунский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399540, Липецкая область, Тербунский район, с. Тербуны, ул. Ленина, д. 104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Усманский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399370, Липецкая область, г. Усмань,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Советская, д. 18А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Хлевенский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399260, Липецкая область, Хлевенский район, с. Хлевное, ул. Юбилейная, д. 2</w:t>
            </w:r>
          </w:p>
        </w:tc>
      </w:tr>
      <w:tr>
        <w:trPr>
          <w:trHeight w:val="277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Чаплыгинский отдел ОБУ «УМФЦ Липецкой области»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399900, Липецкая область, г. Чаплыгин,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ул. Первомайская, д. 23</w:t>
            </w:r>
          </w:p>
        </w:tc>
      </w:tr>
    </w:tbl>
    <w:p>
      <w:pPr>
        <w:pStyle w:val="Normal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16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  <w:bookmarkStart w:id="1" w:name="_GoBack_Копия_1"/>
      <w:bookmarkStart w:id="2" w:name="_GoBack_Копия_1_Копия_1"/>
      <w:bookmarkStart w:id="3" w:name="_GoBack_Копия_2_Копия_1"/>
      <w:bookmarkStart w:id="4" w:name="_Hlk33541798_Копия_1"/>
      <w:bookmarkStart w:id="5" w:name="_Hlk105417919_Копия_1"/>
      <w:bookmarkStart w:id="6" w:name="_GoBack_Копия_1"/>
      <w:bookmarkStart w:id="7" w:name="_GoBack_Копия_1_Копия_1"/>
      <w:bookmarkStart w:id="8" w:name="_GoBack_Копия_2_Копия_1"/>
      <w:bookmarkStart w:id="9" w:name="_Hlk33541798_Копия_1"/>
      <w:bookmarkStart w:id="10" w:name="_Hlk105417919_Копия_1"/>
      <w:bookmarkEnd w:id="6"/>
      <w:bookmarkEnd w:id="7"/>
      <w:bookmarkEnd w:id="8"/>
      <w:bookmarkEnd w:id="9"/>
      <w:bookmarkEnd w:id="10"/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Приложение №2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к публичной оферте 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Ответ на публичную оферту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о заключении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по оказанию услуг на базе ОБУ «УМФЦ Липецкой области» по переводу документов и его нотариальному заверению в ОБУ «УМФЦ Липецкой области»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(наименование организации)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1) Сведения об организации: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№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п/п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Наименование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Сведения об организации: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а) Полное наименование организации (на основании учредительных документов)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б) Сокращенное наименование организации (на основании учредительных документов)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в) Место нахождения: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г) Почтовый адрес: 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д) Контактные телефоны: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е) Контактные лица: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ж) Адрес электронной почты (при наличии):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hanging="0" w:left="72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2. Изучив публичную оферту о заключении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 xml:space="preserve">по оказанию услуг на базе ОБУ «УМФЦ Липецкой области» по переводу документов и его нотариальному заверению  в ОБУ «УМФЦ Липецкой области» 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(наименование организации)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 лице 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(должность руководителя, Ф.И.О.)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ОБУ «УМФЦ Липецкой области» – </w:t>
      </w:r>
      <w:hyperlink r:id="rId3" w:tgtFrame="_blank">
        <w:r>
          <w:rPr>
            <w:rFonts w:eastAsia="Calibri" w:cs="Times New Roman" w:eastAsiaTheme="minorHAnsi"/>
            <w:b/>
            <w:i w:val="false"/>
            <w:caps w:val="false"/>
            <w:smallCaps w:val="false"/>
            <w:strike w:val="false"/>
            <w:dstrike w:val="false"/>
            <w:color w:val="auto"/>
            <w:spacing w:val="0"/>
            <w:kern w:val="0"/>
            <w:sz w:val="24"/>
            <w:szCs w:val="24"/>
            <w:u w:val="none"/>
            <w:effect w:val="none"/>
            <w:lang w:val="ru-RU" w:eastAsia="en-US" w:bidi="ar-SA"/>
          </w:rPr>
          <w:t>umfc48.ru</w:t>
        </w:r>
      </w:hyperlink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, и готовность к заключению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по оказанию услуг на базе ОБУ «УМФЦ Липецкой области» по переводу документов и его нотариальному заверению в ОБУ «УМФЦ Липецкой области».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________________________________________________________________________________________________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Должность Подпись Ф.И.О.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М.П. 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Дата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/>
        <w:bidi w:val="0"/>
        <w:spacing w:lineRule="auto" w:line="276" w:before="0" w:after="200"/>
        <w:ind w:firstLine="567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2b47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erif" w:hAnsi="Liberation Serif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erif" w:hAnsi="Liberation Serif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" w:hAnsi="Liberation Serif"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Liberation Serif" w:hAnsi="Liberation Serif" w:cs="Lohit Devanagari"/>
      <w:lang w:val="zxx" w:eastAsia="zxx" w:bidi="zxx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Normal1">
    <w:name w:val="normal1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fc48.ru/" TargetMode="External"/><Relationship Id="rId3" Type="http://schemas.openxmlformats.org/officeDocument/2006/relationships/hyperlink" Target="https://umfc48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Application>LibreOffice/7.6.4.1$Linux_X86_64 LibreOffice_project/60$Build-1</Application>
  <AppVersion>15.0000</AppVersion>
  <Pages>6</Pages>
  <Words>1014</Words>
  <Characters>7421</Characters>
  <CharactersWithSpaces>8305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2021-04-09T09:01:00Z</dcterms:created>
  <dc:creator>Admin</dc:creator>
  <dc:description/>
  <dc:language>ru-RU</dc:language>
  <cp:lastModifiedBy/>
  <cp:lastPrinted>2023-02-15T10:38:09Z</cp:lastPrinted>
  <dcterms:modified xsi:type="dcterms:W3CDTF">2026-04-15T09:47:30Z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