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F75" w:rsidRPr="00EC7E9A" w:rsidRDefault="00F45F75" w:rsidP="00F45F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C7E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ПУБЛИЧНАЯ ОФЕРТА О ЗАКЛЮЧЕНИИ ДОГОВОРА БЕЗВОЗМЕЗДНОГО ПОЛЬЗОВАНИЯ ПЛАТЕЖНЫМИ ТЕРМИНАЛАМИ С ФУНКЦИЕЙ БЕЗНАЛИЧНОЙ </w:t>
      </w:r>
      <w:proofErr w:type="gramStart"/>
      <w:r w:rsidRPr="00EC7E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ОПЛАТЫ  И</w:t>
      </w:r>
      <w:proofErr w:type="gramEnd"/>
      <w:r w:rsidRPr="00EC7E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ВОЗМЕЗДНОГО ОКАЗАНИЯ УСЛУГ </w:t>
      </w:r>
    </w:p>
    <w:p w:rsidR="00F45F75" w:rsidRPr="00EC7E9A" w:rsidRDefault="00F45F75" w:rsidP="00F45F7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5F75" w:rsidRPr="00EC7E9A" w:rsidRDefault="00F45F75" w:rsidP="00F45F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5F75" w:rsidRPr="00EC7E9A" w:rsidRDefault="00F45F75" w:rsidP="00F45F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Публичная оферта о заключении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оговора безвозмездного пользования платежными терминалами с функцией безналичной оплаты и 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возмездного оказания услуг в структурных подразделениях с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областным бюджетным учреждением «Уполномоченный многофункциональный центр предоставления государственных и муниципальных услуг Липецкой области».</w:t>
      </w:r>
    </w:p>
    <w:p w:rsidR="00F45F75" w:rsidRPr="00EC7E9A" w:rsidRDefault="00F45F75" w:rsidP="00F45F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1.Настоящая публичная оферта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ферта) адресована юридическим лицам и индивидуальным предпринимателям (далее – Заказчики), и является официальным публичным предложением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бластного бюджетного учреждения «Уполномоченный многофункциональный центр предоставления государственных и муниципальных услуг Липецкой области» (далее – ОБУ «УМФЦ Липецкой области», Исполнитель) заключить Договор безвозмездного пользования платежными терминалами с функцией безналичной оплаты и возмездного оказания услуг (далее – Договор) на условиях, изложенных в Приложении № 2 к настоящей Оферте.</w:t>
      </w:r>
    </w:p>
    <w:p w:rsidR="00F45F75" w:rsidRPr="00EC7E9A" w:rsidRDefault="00945E99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2.</w:t>
      </w:r>
      <w:r w:rsidR="00F45F75"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Оферта вступает в силу со дня, следующего за днем размещения её на официальном сайте УМФЦ – </w:t>
      </w:r>
      <w:hyperlink r:id="rId5" w:history="1">
        <w:r w:rsidR="00F45F75" w:rsidRPr="00EC7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https://umfc48.ru/</w:t>
        </w:r>
      </w:hyperlink>
      <w:r w:rsidR="00F45F75" w:rsidRPr="00EC7E9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3. Оферта является бессрочной и действует до дня, следующего за днем размещения на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фициальном сайте УМФЦ – </w:t>
      </w:r>
      <w:hyperlink r:id="rId6" w:history="1">
        <w:r w:rsidRPr="00EC7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https://umfc48.ru/</w:t>
        </w:r>
      </w:hyperlink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извещения об отмене Оферты. ОБУ «УМФЦ Липецкой области» вправе отменить Оферту в любое время без объяснения причин.</w:t>
      </w:r>
    </w:p>
    <w:p w:rsidR="00F45F75" w:rsidRPr="00EC7E9A" w:rsidRDefault="00F45F75" w:rsidP="00F45F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3. Акцептовать Оферту (отозваться на Оферту) вправе Заказчик, обл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адающий оборудованием и программ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ным обеспечением, необходимым для </w:t>
      </w:r>
      <w:bookmarkStart w:id="0" w:name="_GoBack"/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организации приема безналичных платежей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счет уплаты госпошлины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государственные и муниципальные услуги</w:t>
      </w:r>
      <w:bookmarkEnd w:id="0"/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предоставляемые в ОБУ «УМФЦ Липецкой области».</w:t>
      </w: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Акцепт настоящей публичной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ферты осуществляется путем направления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аинтересованным лицом ответа о полном и безоговорочном согласии с условиями, изложенными в настоящей Оферте (форма ответа прилагается к настоящей Оферте в </w:t>
      </w:r>
      <w:r w:rsidRPr="000116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Приложении № 1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 на почтовый адрес ОБУ «УМФЦ Липецкой области»:</w:t>
      </w:r>
    </w:p>
    <w:p w:rsidR="00F45F75" w:rsidRPr="00EC7E9A" w:rsidRDefault="00F45F75" w:rsidP="00F45F7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- 398036, г. Липецк, ул. Им. Генерала Меркулова, д.45 А</w:t>
      </w:r>
    </w:p>
    <w:p w:rsidR="00F45F75" w:rsidRPr="00EC7E9A" w:rsidRDefault="00F45F75" w:rsidP="00F45F7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или</w:t>
      </w:r>
      <w:proofErr w:type="gramEnd"/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электронный адрес:</w:t>
      </w:r>
    </w:p>
    <w:p w:rsidR="00F45F75" w:rsidRPr="00EC7E9A" w:rsidRDefault="00F45F75" w:rsidP="00F45F7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C7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oferta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hyperlink r:id="rId7" w:history="1">
        <w:r w:rsidRPr="00EC7E9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umfc48@yndex.ru</w:t>
        </w:r>
      </w:hyperlink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F45F75" w:rsidRPr="00EC7E9A" w:rsidRDefault="00F45F75" w:rsidP="00F45F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ar-SA"/>
        </w:rPr>
        <w:t xml:space="preserve">          5.Ставка агентского вознаграждения по Договору составляет 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%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двенадцать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процентов) от суммы доходов, полученных Заказчиком в результате использования платежных терминалов в структурных подразделениях Исполнителя.</w:t>
      </w: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соответствии со статьей 433 Гражданского Кодекса Российской Федерации датой акцепта Оферты и моментом заключения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оговора будет признана дата получения ответа от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аинтересованного лица о полном и безоговорочном согласии с условиями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оговора, изложенного в </w:t>
      </w:r>
      <w:r w:rsidRPr="000116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Приложении № 2.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Заключение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оговора на бумажном носителе (подписание сторонами и скрепление печатями) является обязательным условием настоящей Оферты.</w:t>
      </w: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7. Условия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оговора, предлагаемого к заключению настоящей Офертой, установлены в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риложении № 2 (агентский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оговор) к настоящей Оферте и являются обязательными для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аинтересованного лица.</w:t>
      </w: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8.   Места оказания услуг в рамках договора:</w:t>
      </w: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1984"/>
        <w:gridCol w:w="3828"/>
        <w:gridCol w:w="2948"/>
      </w:tblGrid>
      <w:tr w:rsidR="00F45F75" w:rsidRPr="00EC7E9A" w:rsidTr="00F74705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1037"/>
                <w:tab w:val="left" w:pos="459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1037"/>
                <w:tab w:val="left" w:pos="459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1037"/>
                <w:tab w:val="left" w:pos="459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F75" w:rsidRPr="00EC7E9A" w:rsidRDefault="00F45F75" w:rsidP="00F74705">
            <w:pPr>
              <w:tabs>
                <w:tab w:val="left" w:pos="1037"/>
                <w:tab w:val="left" w:pos="459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График приема</w:t>
            </w:r>
          </w:p>
        </w:tc>
      </w:tr>
      <w:tr w:rsidR="00F45F75" w:rsidRPr="00EC7E9A" w:rsidTr="00F74705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left" w:pos="1037"/>
                <w:tab w:val="left" w:pos="4592"/>
              </w:tabs>
              <w:suppressAutoHyphens/>
              <w:spacing w:after="0" w:line="240" w:lineRule="auto"/>
              <w:ind w:hanging="450"/>
              <w:contextualSpacing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Грязинский отдел 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399056, Липецкая область, г. Грязи,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ул. Привокзальная, д.2а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Пн., Ср.,</w:t>
            </w:r>
            <w:proofErr w:type="spellStart"/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Чт</w:t>
            </w:r>
            <w:proofErr w:type="spellEnd"/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., Пт., 8.00 - 18.00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Вт., 8.00 - 20.00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8.00 - 14.00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выходной</w:t>
            </w:r>
          </w:p>
        </w:tc>
      </w:tr>
      <w:tr w:rsidR="00F45F75" w:rsidRPr="00EC7E9A" w:rsidTr="00F74705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left" w:pos="1037"/>
                <w:tab w:val="left" w:pos="4592"/>
              </w:tabs>
              <w:suppressAutoHyphens/>
              <w:spacing w:after="0" w:line="240" w:lineRule="auto"/>
              <w:ind w:hanging="450"/>
              <w:contextualSpacing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Елецкий отдел 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399770, Липецкая область, г. Елец,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ул. Ленина, д.108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Пн</w:t>
            </w:r>
            <w:proofErr w:type="spellEnd"/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.,Ср.,</w:t>
            </w:r>
            <w:proofErr w:type="spellStart"/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Чт</w:t>
            </w:r>
            <w:proofErr w:type="spellEnd"/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., Пт., 8.00 - 18.00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Вт., 8.00 - 20.00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8.00 - 14.00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  <w:t>ВС выходной</w:t>
            </w:r>
          </w:p>
        </w:tc>
      </w:tr>
      <w:tr w:rsidR="00F45F75" w:rsidRPr="00EC7E9A" w:rsidTr="00F74705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left" w:pos="1037"/>
                <w:tab w:val="left" w:pos="4592"/>
              </w:tabs>
              <w:suppressAutoHyphens/>
              <w:spacing w:after="0" w:line="240" w:lineRule="auto"/>
              <w:ind w:hanging="450"/>
              <w:contextualSpacing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Елецкий городской отдел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399770, г. Елец, ул. Коммунаров, д. 127д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Пн., Ср.,</w:t>
            </w:r>
            <w:proofErr w:type="spellStart"/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Чт</w:t>
            </w:r>
            <w:proofErr w:type="spellEnd"/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., Пт., 8.00 - 18.00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Вт., 8.00 - 20.00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8.00 - 14.00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выходной</w:t>
            </w:r>
          </w:p>
        </w:tc>
      </w:tr>
      <w:tr w:rsidR="00F45F75" w:rsidRPr="00EC7E9A" w:rsidTr="00F74705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left" w:pos="1037"/>
                <w:tab w:val="left" w:pos="4592"/>
              </w:tabs>
              <w:suppressAutoHyphens/>
              <w:spacing w:after="0" w:line="240" w:lineRule="auto"/>
              <w:ind w:hanging="450"/>
              <w:contextualSpacing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Липецкий городской отдел № 1 ОБУ «УМФЦ Липецкой области»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398004, г. Липецк, ул. Им. Генерала Меркулова, д. 45А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Пн</w:t>
            </w:r>
            <w:proofErr w:type="spellEnd"/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.,Ср., Пт., 8.00 - 18.00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Вт., Чт., 8.00 - 20.00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8.00 - 14.00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выходной</w:t>
            </w:r>
          </w:p>
        </w:tc>
      </w:tr>
      <w:tr w:rsidR="00F45F75" w:rsidRPr="00EC7E9A" w:rsidTr="00F74705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left" w:pos="1037"/>
                <w:tab w:val="left" w:pos="4592"/>
              </w:tabs>
              <w:suppressAutoHyphens/>
              <w:spacing w:after="0" w:line="240" w:lineRule="auto"/>
              <w:ind w:hanging="450"/>
              <w:contextualSpacing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Липецкий городской отдел № 2 ОБУ «УМФЦ Липецкой области»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398004, г. Липецк, ул. Кривенкова, д. 11 «а»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Пн., Ср., Пт., 8.00 - 18.00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Вт., Чт., 8.00 - 20.00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8.00 - 14.00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выходной</w:t>
            </w:r>
          </w:p>
        </w:tc>
      </w:tr>
      <w:tr w:rsidR="00F45F75" w:rsidRPr="00EC7E9A" w:rsidTr="00F74705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left" w:pos="1037"/>
                <w:tab w:val="left" w:pos="4592"/>
              </w:tabs>
              <w:suppressAutoHyphens/>
              <w:spacing w:after="0" w:line="240" w:lineRule="auto"/>
              <w:ind w:hanging="450"/>
              <w:contextualSpacing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Липецкий городской отдел № 3 ОБУ «УМФЦ Липецкой области»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398007, г. Липецк, ул. 40 лет Октября, д. 25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Пн., Ср., Пт., 8.00 - 18.00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Вт., Чт., 8.00 - 20.00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8.00 - 14.00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выходной</w:t>
            </w:r>
          </w:p>
        </w:tc>
      </w:tr>
      <w:tr w:rsidR="00F45F75" w:rsidRPr="00EC7E9A" w:rsidTr="00F74705">
        <w:trPr>
          <w:trHeight w:val="12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left" w:pos="1037"/>
                <w:tab w:val="left" w:pos="4592"/>
              </w:tabs>
              <w:suppressAutoHyphens/>
              <w:spacing w:after="0" w:line="240" w:lineRule="auto"/>
              <w:ind w:hanging="450"/>
              <w:contextualSpacing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Липецкий отдел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398037, г. Липецк, ул. Боевой проезд, д. 28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Пн., Ср., Чт., Пт., 8.00 - 18.00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Вт., 8.00 - 20.00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8.00 - 14.00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выходной</w:t>
            </w:r>
          </w:p>
        </w:tc>
      </w:tr>
      <w:tr w:rsidR="00F45F75" w:rsidRPr="00EC7E9A" w:rsidTr="00F74705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left" w:pos="1037"/>
                <w:tab w:val="left" w:pos="4592"/>
              </w:tabs>
              <w:suppressAutoHyphens/>
              <w:spacing w:after="0" w:line="240" w:lineRule="auto"/>
              <w:ind w:hanging="450"/>
              <w:contextualSpacing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Липецкий центральный отдел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398001, г. Липецк, пл. Победы, д. 6а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Пн., Ср., Пт., 8.00 - 18.00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Вт., Чт., 8.00 - 20.00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8.00 - 14.00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выходной</w:t>
            </w:r>
          </w:p>
        </w:tc>
      </w:tr>
      <w:tr w:rsidR="00F45F75" w:rsidRPr="00EC7E9A" w:rsidTr="00F74705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left" w:pos="1037"/>
                <w:tab w:val="left" w:pos="4592"/>
              </w:tabs>
              <w:suppressAutoHyphens/>
              <w:spacing w:after="0" w:line="240" w:lineRule="auto"/>
              <w:ind w:hanging="450"/>
              <w:contextualSpacing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Усманский отдел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399370, Липецкая область, г. Усмань,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ул. Советская, д. 18а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Пн., Ср., Чт., Пт., 8.00 - 18.00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Вт., 8.00 - 20.00</w:t>
            </w:r>
          </w:p>
          <w:p w:rsidR="00F45F75" w:rsidRPr="00EC7E9A" w:rsidRDefault="00F45F75" w:rsidP="00F74705">
            <w:pPr>
              <w:tabs>
                <w:tab w:val="left" w:pos="4592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8.00 - 14.00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с.</w:t>
            </w:r>
            <w:r w:rsidRPr="00EC7E9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выходной</w:t>
            </w:r>
          </w:p>
        </w:tc>
      </w:tr>
    </w:tbl>
    <w:p w:rsidR="00F45F75" w:rsidRPr="00EC7E9A" w:rsidRDefault="00F45F75" w:rsidP="00F45F75">
      <w:pPr>
        <w:tabs>
          <w:tab w:val="left" w:pos="459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45F75" w:rsidRPr="00EC7E9A" w:rsidRDefault="00F45F75" w:rsidP="00F45F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F45F75" w:rsidRPr="00EC7E9A" w:rsidRDefault="00F45F75" w:rsidP="00F45F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F45F75" w:rsidRPr="00EC7E9A" w:rsidRDefault="00F45F75" w:rsidP="00F45F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21372" w:rsidRDefault="00621372"/>
    <w:sectPr w:rsidR="0062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3E"/>
    <w:rsid w:val="00621372"/>
    <w:rsid w:val="00780451"/>
    <w:rsid w:val="00945E99"/>
    <w:rsid w:val="00DB1587"/>
    <w:rsid w:val="00F45F75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869F5-6F8F-4BE2-B5D4-260455C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mfc48@y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fc48.ru/" TargetMode="External"/><Relationship Id="rId5" Type="http://schemas.openxmlformats.org/officeDocument/2006/relationships/hyperlink" Target="https://umfc48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721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Главный специалист</cp:lastModifiedBy>
  <cp:revision>3</cp:revision>
  <dcterms:created xsi:type="dcterms:W3CDTF">2018-08-13T06:35:00Z</dcterms:created>
  <dcterms:modified xsi:type="dcterms:W3CDTF">2018-08-13T07:08:00Z</dcterms:modified>
</cp:coreProperties>
</file>